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218C9" w14:textId="77777777" w:rsidR="00A36F8B" w:rsidRPr="00A36F8B" w:rsidRDefault="00A36F8B" w:rsidP="00A36F8B">
      <w:pPr>
        <w:spacing w:before="100" w:beforeAutospacing="1" w:after="100" w:afterAutospacing="1" w:line="240" w:lineRule="auto"/>
        <w:jc w:val="center"/>
        <w:outlineLvl w:val="0"/>
        <w:rPr>
          <w:rFonts w:ascii="Comic Sans MS" w:eastAsia="Times New Roman" w:hAnsi="Comic Sans MS" w:cs="Times New Roman"/>
          <w:b/>
          <w:bCs/>
          <w:kern w:val="36"/>
          <w:sz w:val="48"/>
          <w:szCs w:val="48"/>
          <w:lang w:eastAsia="es-CL"/>
          <w14:ligatures w14:val="none"/>
        </w:rPr>
      </w:pPr>
      <w:r w:rsidRPr="00A36F8B">
        <w:rPr>
          <w:rFonts w:ascii="Comic Sans MS" w:eastAsia="Times New Roman" w:hAnsi="Comic Sans MS" w:cs="Times New Roman"/>
          <w:b/>
          <w:bCs/>
          <w:kern w:val="36"/>
          <w:sz w:val="48"/>
          <w:szCs w:val="48"/>
          <w:lang w:eastAsia="es-CL"/>
          <w14:ligatures w14:val="none"/>
        </w:rPr>
        <w:t>INFORME DE PARTICIPACIÓN</w:t>
      </w:r>
    </w:p>
    <w:p w14:paraId="665DDA84" w14:textId="77777777" w:rsidR="00A36F8B" w:rsidRDefault="00A36F8B" w:rsidP="00A36F8B">
      <w:pPr>
        <w:spacing w:before="100" w:beforeAutospacing="1" w:after="100" w:afterAutospacing="1" w:line="240" w:lineRule="auto"/>
        <w:jc w:val="center"/>
        <w:outlineLvl w:val="1"/>
        <w:rPr>
          <w:rFonts w:ascii="Comic Sans MS" w:eastAsia="Times New Roman" w:hAnsi="Comic Sans MS" w:cs="Times New Roman"/>
          <w:b/>
          <w:bCs/>
          <w:kern w:val="0"/>
          <w:sz w:val="36"/>
          <w:szCs w:val="36"/>
          <w:lang w:eastAsia="es-CL"/>
          <w14:ligatures w14:val="none"/>
        </w:rPr>
      </w:pPr>
      <w:r w:rsidRPr="00A36F8B">
        <w:rPr>
          <w:rFonts w:ascii="Comic Sans MS" w:eastAsia="Times New Roman" w:hAnsi="Comic Sans MS" w:cs="Times New Roman"/>
          <w:b/>
          <w:bCs/>
          <w:kern w:val="0"/>
          <w:sz w:val="36"/>
          <w:szCs w:val="36"/>
          <w:lang w:eastAsia="es-CL"/>
          <w14:ligatures w14:val="none"/>
        </w:rPr>
        <w:t>Congreso Nacional de Concejales y Concejalas ACHM 2026 – Coquimbo</w:t>
      </w:r>
    </w:p>
    <w:p w14:paraId="3A6D9463" w14:textId="77777777" w:rsidR="00A36F8B" w:rsidRPr="00A36F8B" w:rsidRDefault="00A36F8B" w:rsidP="00A36F8B">
      <w:pPr>
        <w:spacing w:before="100" w:beforeAutospacing="1" w:after="100" w:afterAutospacing="1" w:line="240" w:lineRule="auto"/>
        <w:jc w:val="center"/>
        <w:outlineLvl w:val="1"/>
        <w:rPr>
          <w:rFonts w:ascii="Comic Sans MS" w:eastAsia="Times New Roman" w:hAnsi="Comic Sans MS" w:cs="Times New Roman"/>
          <w:b/>
          <w:bCs/>
          <w:kern w:val="0"/>
          <w:sz w:val="36"/>
          <w:szCs w:val="36"/>
          <w:lang w:eastAsia="es-CL"/>
          <w14:ligatures w14:val="none"/>
        </w:rPr>
      </w:pPr>
    </w:p>
    <w:p w14:paraId="220BB0B1" w14:textId="77777777" w:rsidR="00A36F8B" w:rsidRDefault="00A36F8B" w:rsidP="00A36F8B">
      <w:pPr>
        <w:spacing w:before="100" w:beforeAutospacing="1" w:after="100" w:afterAutospacing="1" w:line="240" w:lineRule="auto"/>
        <w:outlineLvl w:val="2"/>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b/>
          <w:bCs/>
          <w:kern w:val="0"/>
          <w:sz w:val="27"/>
          <w:szCs w:val="27"/>
          <w:lang w:eastAsia="es-CL"/>
          <w14:ligatures w14:val="none"/>
        </w:rPr>
        <w:t>Introducción</w:t>
      </w:r>
    </w:p>
    <w:p w14:paraId="0886288C" w14:textId="77777777"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Como concejala de la comuna de Dalcahue, considero fundamental mantener una formación permanente que me permita desempeñar de la mejor manera la responsabilidad que la comunidad ha depositado en mí. En ese contexto, participé en el Congreso Nacional de Concejales y Concejalas ACHM 2026, realizado en la ciudad de Coquimbo, instancia que reunió a autoridades comunales de todo el país para compartir experiencias, adquirir nuevos conocimientos y reflexionar sobre los desafíos que enfrentan hoy los municipios.</w:t>
      </w:r>
    </w:p>
    <w:p w14:paraId="1DCE42ED" w14:textId="77777777"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Durante las distintas jornadas se abordaron temas de gran relevancia para la gestión municipal, tales como el fortalecimiento del rol fiscalizador de los concejos municipales, la transparencia, la participación ciudadana, el trabajo colaborativo entre comunas y la importancia de avanzar en políticas que promuevan la equidad, como el Proyecto de Ley de Protección a la Maternidad para Concejalas.</w:t>
      </w:r>
    </w:p>
    <w:p w14:paraId="482F3E33" w14:textId="20E36761"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kern w:val="0"/>
          <w:lang w:eastAsia="es-CL"/>
          <w14:ligatures w14:val="none"/>
        </w:rPr>
        <w:t>La participación en este encuentro me permitió conocer distintas realidades comunales, intercambiar experiencias con colegas de diversas regiones y adquirir herramientas que serán de utilidad para continuar desarrollando mi labor con mayor preparación y compromiso, siempre pensando en aportar al bienestar y desarrollo de la comuna de Dalcahue.</w:t>
      </w:r>
    </w:p>
    <w:p w14:paraId="463C6807" w14:textId="77777777" w:rsidR="00A36F8B" w:rsidRPr="00A36F8B" w:rsidRDefault="00A36F8B" w:rsidP="00A36F8B">
      <w:pPr>
        <w:spacing w:before="100" w:beforeAutospacing="1" w:after="100" w:afterAutospacing="1" w:line="240" w:lineRule="auto"/>
        <w:outlineLvl w:val="2"/>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b/>
          <w:bCs/>
          <w:kern w:val="0"/>
          <w:sz w:val="27"/>
          <w:szCs w:val="27"/>
          <w:lang w:eastAsia="es-CL"/>
          <w14:ligatures w14:val="none"/>
        </w:rPr>
        <w:t>Objetivo de la participación</w:t>
      </w:r>
    </w:p>
    <w:p w14:paraId="166FA698"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Participar activamente en las jornadas de capacitación organizadas por la Asociación Chilena de Municipalidades (ACHM), con el propósito de adquirir nuevos conocimientos, fortalecer el rol fiscalizador y representativo de la función de concejala, e incorporar herramientas que permitan contribuir al desarrollo de la comuna de Dalcahue.</w:t>
      </w:r>
    </w:p>
    <w:p w14:paraId="5456C4B9" w14:textId="77777777" w:rsidR="00A36F8B" w:rsidRPr="00A36F8B" w:rsidRDefault="00A36F8B" w:rsidP="00A36F8B">
      <w:pPr>
        <w:spacing w:before="100" w:beforeAutospacing="1" w:after="100" w:afterAutospacing="1" w:line="240" w:lineRule="auto"/>
        <w:outlineLvl w:val="1"/>
        <w:rPr>
          <w:rFonts w:ascii="Comic Sans MS" w:eastAsia="Times New Roman" w:hAnsi="Comic Sans MS" w:cs="Times New Roman"/>
          <w:b/>
          <w:bCs/>
          <w:kern w:val="0"/>
          <w:sz w:val="36"/>
          <w:szCs w:val="36"/>
          <w:lang w:eastAsia="es-CL"/>
          <w14:ligatures w14:val="none"/>
        </w:rPr>
      </w:pPr>
      <w:r w:rsidRPr="00A36F8B">
        <w:rPr>
          <w:rFonts w:ascii="Comic Sans MS" w:eastAsia="Times New Roman" w:hAnsi="Comic Sans MS" w:cs="Times New Roman"/>
          <w:b/>
          <w:bCs/>
          <w:kern w:val="0"/>
          <w:sz w:val="36"/>
          <w:szCs w:val="36"/>
          <w:lang w:eastAsia="es-CL"/>
          <w14:ligatures w14:val="none"/>
        </w:rPr>
        <w:lastRenderedPageBreak/>
        <w:t>Desarrollo del Congreso</w:t>
      </w:r>
    </w:p>
    <w:p w14:paraId="1FC5CD31"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Durante cuatro jornadas se abordaron diversas materias de gran relevancia para la gestión municipal.</w:t>
      </w:r>
    </w:p>
    <w:p w14:paraId="025D9E6E" w14:textId="77777777" w:rsidR="00A36F8B" w:rsidRPr="00A36F8B" w:rsidRDefault="00A36F8B" w:rsidP="00A36F8B">
      <w:pPr>
        <w:spacing w:before="100" w:beforeAutospacing="1" w:after="100" w:afterAutospacing="1" w:line="240" w:lineRule="auto"/>
        <w:jc w:val="center"/>
        <w:outlineLvl w:val="2"/>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b/>
          <w:bCs/>
          <w:kern w:val="0"/>
          <w:sz w:val="27"/>
          <w:szCs w:val="27"/>
          <w:lang w:eastAsia="es-CL"/>
          <w14:ligatures w14:val="none"/>
        </w:rPr>
        <w:t>Fortalecimiento del municipalismo</w:t>
      </w:r>
    </w:p>
    <w:p w14:paraId="5C939C54"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Uno de los principales ejes del congreso fue el fortalecimiento del rol de los concejos municipales como actores fundamentales para el desarrollo de las comunas. Se promovió el diálogo, la capacitación permanente y el trabajo colaborativo entre autoridades locales, destacando la importancia de compartir experiencias exitosas y generar redes de apoyo entre municipios de todo el país.</w:t>
      </w:r>
    </w:p>
    <w:p w14:paraId="25E12F77"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Asimismo, se reafirmó la necesidad de impulsar iniciativas que permitan entregar mayores herramientas y mejores condiciones para el ejercicio de la labor de concejalas y concejales.</w:t>
      </w:r>
    </w:p>
    <w:p w14:paraId="4AE6B6C1" w14:textId="77777777" w:rsidR="00A36F8B" w:rsidRPr="00A36F8B" w:rsidRDefault="00A36F8B" w:rsidP="00A36F8B">
      <w:pPr>
        <w:spacing w:before="100" w:beforeAutospacing="1" w:after="100" w:afterAutospacing="1" w:line="240" w:lineRule="auto"/>
        <w:jc w:val="center"/>
        <w:outlineLvl w:val="2"/>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b/>
          <w:bCs/>
          <w:kern w:val="0"/>
          <w:sz w:val="27"/>
          <w:szCs w:val="27"/>
          <w:lang w:eastAsia="es-CL"/>
          <w14:ligatures w14:val="none"/>
        </w:rPr>
        <w:t>Proyecto de Ley de Protección a la Maternidad para Concejalas</w:t>
      </w:r>
    </w:p>
    <w:p w14:paraId="0FFDF1BE"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Uno de los temas más significativos fue la presentación del Proyecto de Ley de Protección a la Maternidad para Concejalas de Chile.</w:t>
      </w:r>
    </w:p>
    <w:p w14:paraId="1C2FC185"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Durante esta exposición se dieron a conocer las dificultades que enfrentan muchas autoridades comunales para compatibilizar la maternidad con el ejercicio del cargo, planteándose la necesidad de avanzar en una legislación que garantice igualdad de oportunidades, protección de derechos y mejores condiciones para el desempeño de las funciones públicas durante el embarazo, el posparto y la crianza.</w:t>
      </w:r>
    </w:p>
    <w:p w14:paraId="6F1FC755"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Esta iniciativa representa un importante avance hacia una participación política más inclusiva y equitativa para las mujeres.</w:t>
      </w:r>
    </w:p>
    <w:p w14:paraId="312EF4AD" w14:textId="77777777" w:rsidR="00A36F8B" w:rsidRPr="00A36F8B" w:rsidRDefault="00A36F8B" w:rsidP="00A36F8B">
      <w:pPr>
        <w:spacing w:before="100" w:beforeAutospacing="1" w:after="100" w:afterAutospacing="1" w:line="240" w:lineRule="auto"/>
        <w:jc w:val="center"/>
        <w:outlineLvl w:val="2"/>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b/>
          <w:bCs/>
          <w:kern w:val="0"/>
          <w:sz w:val="27"/>
          <w:szCs w:val="27"/>
          <w:lang w:eastAsia="es-CL"/>
          <w14:ligatures w14:val="none"/>
        </w:rPr>
        <w:t>Análisis de la actualidad política</w:t>
      </w:r>
    </w:p>
    <w:p w14:paraId="716D60CB"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 xml:space="preserve">La tercera jornada finalizó con el panel denominado </w:t>
      </w:r>
      <w:r w:rsidRPr="00A36F8B">
        <w:rPr>
          <w:rFonts w:ascii="Comic Sans MS" w:eastAsia="Times New Roman" w:hAnsi="Comic Sans MS" w:cs="Times New Roman"/>
          <w:b/>
          <w:bCs/>
          <w:kern w:val="0"/>
          <w:lang w:eastAsia="es-CL"/>
          <w14:ligatures w14:val="none"/>
        </w:rPr>
        <w:t>"Análisis de Actualidad Política"</w:t>
      </w:r>
      <w:r w:rsidRPr="00A36F8B">
        <w:rPr>
          <w:rFonts w:ascii="Comic Sans MS" w:eastAsia="Times New Roman" w:hAnsi="Comic Sans MS" w:cs="Times New Roman"/>
          <w:kern w:val="0"/>
          <w:lang w:eastAsia="es-CL"/>
          <w14:ligatures w14:val="none"/>
        </w:rPr>
        <w:t>, instancia en la que se reflexionó sobre el escenario político nacional y los desafíos que enfrenta el municipalismo.</w:t>
      </w:r>
    </w:p>
    <w:p w14:paraId="0C2744AF"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lastRenderedPageBreak/>
        <w:t>Durante el diálogo se destacó el rol de los concejos municipales en la construcción de políticas públicas, la representación efectiva de los territorios y el fortalecimiento de la democracia local.</w:t>
      </w:r>
    </w:p>
    <w:p w14:paraId="5982A7A4" w14:textId="77777777" w:rsidR="00A36F8B" w:rsidRPr="00A36F8B" w:rsidRDefault="00A36F8B" w:rsidP="00A36F8B">
      <w:pPr>
        <w:spacing w:before="100" w:beforeAutospacing="1" w:after="100" w:afterAutospacing="1" w:line="240" w:lineRule="auto"/>
        <w:jc w:val="center"/>
        <w:outlineLvl w:val="2"/>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b/>
          <w:bCs/>
          <w:kern w:val="0"/>
          <w:sz w:val="27"/>
          <w:szCs w:val="27"/>
          <w:lang w:eastAsia="es-CL"/>
          <w14:ligatures w14:val="none"/>
        </w:rPr>
        <w:t>Compromiso con la verdad y la justicia</w:t>
      </w:r>
    </w:p>
    <w:p w14:paraId="04663605"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El Congreso también manifestó su preocupación por la desaparición de la concejala María Ignacia González, expresando un compromiso transversal del municipalismo chileno con la búsqueda de verdad y justicia.</w:t>
      </w:r>
    </w:p>
    <w:p w14:paraId="6032FF75"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Las autoridades asistentes hicieron un llamado a continuar colaborando con todas las acciones que permitan esclarecer los hechos, reafirmando que ninguna familia ni comunidad debería enfrentar una situación de esta naturaleza.</w:t>
      </w:r>
    </w:p>
    <w:p w14:paraId="1F7F1AB3" w14:textId="77777777" w:rsidR="00A36F8B" w:rsidRPr="00A36F8B" w:rsidRDefault="00A36F8B" w:rsidP="00A36F8B">
      <w:pPr>
        <w:spacing w:before="100" w:beforeAutospacing="1" w:after="100" w:afterAutospacing="1" w:line="240" w:lineRule="auto"/>
        <w:jc w:val="center"/>
        <w:outlineLvl w:val="2"/>
        <w:rPr>
          <w:rFonts w:ascii="Comic Sans MS" w:eastAsia="Times New Roman" w:hAnsi="Comic Sans MS" w:cs="Times New Roman"/>
          <w:b/>
          <w:bCs/>
          <w:kern w:val="0"/>
          <w:sz w:val="27"/>
          <w:szCs w:val="27"/>
          <w:lang w:eastAsia="es-CL"/>
          <w14:ligatures w14:val="none"/>
        </w:rPr>
      </w:pPr>
      <w:r w:rsidRPr="00A36F8B">
        <w:rPr>
          <w:rFonts w:ascii="Comic Sans MS" w:eastAsia="Times New Roman" w:hAnsi="Comic Sans MS" w:cs="Times New Roman"/>
          <w:b/>
          <w:bCs/>
          <w:kern w:val="0"/>
          <w:sz w:val="27"/>
          <w:szCs w:val="27"/>
          <w:lang w:eastAsia="es-CL"/>
          <w14:ligatures w14:val="none"/>
        </w:rPr>
        <w:t>Intercambio de experiencias</w:t>
      </w:r>
    </w:p>
    <w:p w14:paraId="6A300DC8" w14:textId="77777777"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Otro aspecto relevante fue el intercambio de experiencias entre concejales y concejalas de todo Chile, permitiendo conocer distintas iniciativas desarrolladas en otras comunas en materias de participación ciudadana, transparencia, desarrollo territorial, fortalecimiento institucional y gestión municipal.</w:t>
      </w:r>
    </w:p>
    <w:p w14:paraId="508D99CE" w14:textId="77777777"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Estos espacios enriquecieron la labor de cada autoridad, entregando herramientas prácticas que pueden ser adaptadas a las realidades locales.</w:t>
      </w:r>
    </w:p>
    <w:p w14:paraId="6352601B" w14:textId="77777777" w:rsidR="00A36F8B" w:rsidRPr="00A36F8B" w:rsidRDefault="00A36F8B" w:rsidP="00A36F8B">
      <w:pPr>
        <w:spacing w:before="100" w:beforeAutospacing="1" w:after="100" w:afterAutospacing="1" w:line="240" w:lineRule="auto"/>
        <w:jc w:val="center"/>
        <w:outlineLvl w:val="1"/>
        <w:rPr>
          <w:rFonts w:ascii="Comic Sans MS" w:eastAsia="Times New Roman" w:hAnsi="Comic Sans MS" w:cs="Times New Roman"/>
          <w:b/>
          <w:bCs/>
          <w:kern w:val="0"/>
          <w:sz w:val="36"/>
          <w:szCs w:val="36"/>
          <w:lang w:eastAsia="es-CL"/>
          <w14:ligatures w14:val="none"/>
        </w:rPr>
      </w:pPr>
      <w:r w:rsidRPr="00A36F8B">
        <w:rPr>
          <w:rFonts w:ascii="Comic Sans MS" w:eastAsia="Times New Roman" w:hAnsi="Comic Sans MS" w:cs="Times New Roman"/>
          <w:b/>
          <w:bCs/>
          <w:kern w:val="0"/>
          <w:sz w:val="36"/>
          <w:szCs w:val="36"/>
          <w:lang w:eastAsia="es-CL"/>
          <w14:ligatures w14:val="none"/>
        </w:rPr>
        <w:t>Conclusiones</w:t>
      </w:r>
    </w:p>
    <w:p w14:paraId="6A3DD7B4" w14:textId="77777777"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La participación en el Congreso Nacional de Concejales y Concejalas ACHM 2026 constituyó una valiosa instancia de aprendizaje, actualización y fortalecimiento de la función pública.</w:t>
      </w:r>
    </w:p>
    <w:p w14:paraId="618903CF" w14:textId="77777777"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 xml:space="preserve">Los conocimientos adquiridos permitirán ejercer de mejor manera el rol de fiscalización, representación y apoyo al desarrollo comunal, siempre con el compromiso de trabajar por el bienestar de </w:t>
      </w:r>
      <w:proofErr w:type="gramStart"/>
      <w:r w:rsidRPr="00A36F8B">
        <w:rPr>
          <w:rFonts w:ascii="Comic Sans MS" w:eastAsia="Times New Roman" w:hAnsi="Comic Sans MS" w:cs="Times New Roman"/>
          <w:kern w:val="0"/>
          <w:lang w:eastAsia="es-CL"/>
          <w14:ligatures w14:val="none"/>
        </w:rPr>
        <w:t>los vecinos y vecinas</w:t>
      </w:r>
      <w:proofErr w:type="gramEnd"/>
      <w:r w:rsidRPr="00A36F8B">
        <w:rPr>
          <w:rFonts w:ascii="Comic Sans MS" w:eastAsia="Times New Roman" w:hAnsi="Comic Sans MS" w:cs="Times New Roman"/>
          <w:kern w:val="0"/>
          <w:lang w:eastAsia="es-CL"/>
          <w14:ligatures w14:val="none"/>
        </w:rPr>
        <w:t xml:space="preserve"> de Dalcahue.</w:t>
      </w:r>
    </w:p>
    <w:p w14:paraId="6063F9DC" w14:textId="23C2F815" w:rsidR="00A36F8B" w:rsidRPr="00A36F8B" w:rsidRDefault="00A36F8B" w:rsidP="00A36F8B">
      <w:pPr>
        <w:spacing w:before="100" w:beforeAutospacing="1" w:after="100" w:afterAutospacing="1" w:line="240" w:lineRule="auto"/>
        <w:ind w:firstLine="708"/>
        <w:jc w:val="both"/>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kern w:val="0"/>
          <w:lang w:eastAsia="es-CL"/>
          <w14:ligatures w14:val="none"/>
        </w:rPr>
        <w:t xml:space="preserve">Asimismo, este encuentro reafirmó la importancia del trabajo colaborativo entre municipios, la defensa de los derechos de las autoridades </w:t>
      </w:r>
      <w:r w:rsidRPr="00A36F8B">
        <w:rPr>
          <w:rFonts w:ascii="Comic Sans MS" w:eastAsia="Times New Roman" w:hAnsi="Comic Sans MS" w:cs="Times New Roman"/>
          <w:kern w:val="0"/>
          <w:lang w:eastAsia="es-CL"/>
          <w14:ligatures w14:val="none"/>
        </w:rPr>
        <w:lastRenderedPageBreak/>
        <w:t>locales y la necesidad de seguir impulsando políticas públicas que respondan a las necesidades de los territorios.</w:t>
      </w:r>
    </w:p>
    <w:p w14:paraId="318FCAAC"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b/>
          <w:bCs/>
          <w:kern w:val="0"/>
          <w:lang w:eastAsia="es-CL"/>
          <w14:ligatures w14:val="none"/>
        </w:rPr>
      </w:pPr>
    </w:p>
    <w:p w14:paraId="7B480310"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b/>
          <w:bCs/>
          <w:kern w:val="0"/>
          <w:lang w:eastAsia="es-CL"/>
          <w14:ligatures w14:val="none"/>
        </w:rPr>
      </w:pPr>
    </w:p>
    <w:p w14:paraId="767548B5" w14:textId="745EFE20" w:rsidR="00A36F8B" w:rsidRPr="00A36F8B" w:rsidRDefault="00A36F8B" w:rsidP="00A36F8B">
      <w:pPr>
        <w:spacing w:before="100" w:beforeAutospacing="1" w:after="100" w:afterAutospacing="1" w:line="240" w:lineRule="auto"/>
        <w:rPr>
          <w:rFonts w:ascii="Comic Sans MS" w:eastAsia="Times New Roman" w:hAnsi="Comic Sans MS" w:cs="Times New Roman"/>
          <w:kern w:val="0"/>
          <w:lang w:eastAsia="es-CL"/>
          <w14:ligatures w14:val="none"/>
        </w:rPr>
      </w:pPr>
      <w:r w:rsidRPr="00A36F8B">
        <w:rPr>
          <w:rFonts w:ascii="Comic Sans MS" w:eastAsia="Times New Roman" w:hAnsi="Comic Sans MS" w:cs="Times New Roman"/>
          <w:b/>
          <w:bCs/>
          <w:kern w:val="0"/>
          <w:lang w:eastAsia="es-CL"/>
          <w14:ligatures w14:val="none"/>
        </w:rPr>
        <w:t>Atentamente,</w:t>
      </w:r>
    </w:p>
    <w:p w14:paraId="0C733527" w14:textId="77777777" w:rsidR="00A36F8B" w:rsidRPr="00A36F8B" w:rsidRDefault="00A36F8B" w:rsidP="00A36F8B">
      <w:pPr>
        <w:spacing w:before="100" w:beforeAutospacing="1" w:after="100" w:afterAutospacing="1" w:line="240" w:lineRule="auto"/>
        <w:rPr>
          <w:rFonts w:ascii="Comic Sans MS" w:eastAsia="Times New Roman" w:hAnsi="Comic Sans MS" w:cs="Times New Roman"/>
          <w:b/>
          <w:bCs/>
          <w:kern w:val="0"/>
          <w:lang w:eastAsia="es-CL"/>
          <w14:ligatures w14:val="none"/>
        </w:rPr>
      </w:pPr>
      <w:r w:rsidRPr="00A36F8B">
        <w:rPr>
          <w:rFonts w:ascii="Comic Sans MS" w:eastAsia="Times New Roman" w:hAnsi="Comic Sans MS" w:cs="Times New Roman"/>
          <w:b/>
          <w:bCs/>
          <w:kern w:val="0"/>
          <w:lang w:eastAsia="es-CL"/>
          <w14:ligatures w14:val="none"/>
        </w:rPr>
        <w:t>Leticia Trujillo Barrientos</w:t>
      </w:r>
      <w:r w:rsidRPr="00A36F8B">
        <w:rPr>
          <w:rFonts w:ascii="Comic Sans MS" w:eastAsia="Times New Roman" w:hAnsi="Comic Sans MS" w:cs="Times New Roman"/>
          <w:kern w:val="0"/>
          <w:lang w:eastAsia="es-CL"/>
          <w14:ligatures w14:val="none"/>
        </w:rPr>
        <w:br/>
      </w:r>
      <w:r w:rsidRPr="00A36F8B">
        <w:rPr>
          <w:rFonts w:ascii="Comic Sans MS" w:eastAsia="Times New Roman" w:hAnsi="Comic Sans MS" w:cs="Times New Roman"/>
          <w:b/>
          <w:bCs/>
          <w:kern w:val="0"/>
          <w:lang w:eastAsia="es-CL"/>
          <w14:ligatures w14:val="none"/>
        </w:rPr>
        <w:t>Concejala</w:t>
      </w:r>
      <w:r w:rsidRPr="00A36F8B">
        <w:rPr>
          <w:rFonts w:ascii="Comic Sans MS" w:eastAsia="Times New Roman" w:hAnsi="Comic Sans MS" w:cs="Times New Roman"/>
          <w:kern w:val="0"/>
          <w:lang w:eastAsia="es-CL"/>
          <w14:ligatures w14:val="none"/>
        </w:rPr>
        <w:br/>
      </w:r>
      <w:r w:rsidRPr="00A36F8B">
        <w:rPr>
          <w:rFonts w:ascii="Comic Sans MS" w:eastAsia="Times New Roman" w:hAnsi="Comic Sans MS" w:cs="Times New Roman"/>
          <w:b/>
          <w:bCs/>
          <w:kern w:val="0"/>
          <w:lang w:eastAsia="es-CL"/>
          <w14:ligatures w14:val="none"/>
        </w:rPr>
        <w:t>Ilustre Municipalidad de Dalcahue</w:t>
      </w:r>
    </w:p>
    <w:p w14:paraId="5DD14E26" w14:textId="77777777" w:rsidR="00A36F8B" w:rsidRPr="00A36F8B" w:rsidRDefault="00A36F8B" w:rsidP="00A36F8B">
      <w:pPr>
        <w:spacing w:before="100" w:beforeAutospacing="1" w:after="100" w:afterAutospacing="1" w:line="240" w:lineRule="auto"/>
        <w:rPr>
          <w:rFonts w:ascii="Times New Roman" w:eastAsia="Times New Roman" w:hAnsi="Times New Roman" w:cs="Times New Roman"/>
          <w:kern w:val="0"/>
          <w:lang w:eastAsia="es-CL"/>
          <w14:ligatures w14:val="none"/>
        </w:rPr>
      </w:pPr>
    </w:p>
    <w:p w14:paraId="3ACAD423" w14:textId="41AFFA25"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793361B6"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674412DD"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1735F367"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7F9D40AD"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46DF2283"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066C5AAA"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520A13C3"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3F6755BF"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1B6A127D"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677F4018"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5A7AF838"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745F1DD9"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73EE1DB9"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78D57470"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5FB97D82"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1F27860C"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38EFE67C"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0C33F556"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p w14:paraId="7D6C881B" w14:textId="77777777" w:rsidR="00A36F8B" w:rsidRDefault="00A36F8B" w:rsidP="00A36F8B">
      <w:pPr>
        <w:spacing w:after="0" w:line="240" w:lineRule="auto"/>
        <w:rPr>
          <w:rFonts w:ascii="Times New Roman" w:eastAsia="Times New Roman" w:hAnsi="Times New Roman" w:cs="Times New Roman"/>
          <w:kern w:val="0"/>
          <w:lang w:eastAsia="es-CL"/>
          <w14:ligatures w14:val="none"/>
        </w:rPr>
      </w:pPr>
    </w:p>
    <w:sectPr w:rsidR="00A36F8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mic Sans MS">
    <w:panose1 w:val="030F0702030302020204"/>
    <w:charset w:val="00"/>
    <w:family w:val="script"/>
    <w:pitch w:val="variable"/>
    <w:sig w:usb0="000006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6A8E"/>
    <w:multiLevelType w:val="multilevel"/>
    <w:tmpl w:val="49F8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7F3AC8"/>
    <w:multiLevelType w:val="multilevel"/>
    <w:tmpl w:val="9256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540C8E"/>
    <w:multiLevelType w:val="multilevel"/>
    <w:tmpl w:val="B0121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7E03F0"/>
    <w:multiLevelType w:val="multilevel"/>
    <w:tmpl w:val="57EA3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185846"/>
    <w:multiLevelType w:val="multilevel"/>
    <w:tmpl w:val="77E0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1699876">
    <w:abstractNumId w:val="2"/>
  </w:num>
  <w:num w:numId="2" w16cid:durableId="479661800">
    <w:abstractNumId w:val="1"/>
  </w:num>
  <w:num w:numId="3" w16cid:durableId="1052651966">
    <w:abstractNumId w:val="4"/>
  </w:num>
  <w:num w:numId="4" w16cid:durableId="340743292">
    <w:abstractNumId w:val="0"/>
  </w:num>
  <w:num w:numId="5" w16cid:durableId="18307055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F8B"/>
    <w:rsid w:val="002D6ECB"/>
    <w:rsid w:val="00651CAD"/>
    <w:rsid w:val="00A36F8B"/>
    <w:rsid w:val="00A401FD"/>
    <w:rsid w:val="00A93D92"/>
    <w:rsid w:val="00F4361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3B4A1"/>
  <w15:chartTrackingRefBased/>
  <w15:docId w15:val="{6A5140DB-493C-4D50-9EC9-5ED52EC4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36F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36F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36F8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36F8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36F8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36F8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36F8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36F8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36F8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36F8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36F8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36F8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36F8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36F8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36F8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36F8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36F8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36F8B"/>
    <w:rPr>
      <w:rFonts w:eastAsiaTheme="majorEastAsia" w:cstheme="majorBidi"/>
      <w:color w:val="272727" w:themeColor="text1" w:themeTint="D8"/>
    </w:rPr>
  </w:style>
  <w:style w:type="paragraph" w:styleId="Ttulo">
    <w:name w:val="Title"/>
    <w:basedOn w:val="Normal"/>
    <w:next w:val="Normal"/>
    <w:link w:val="TtuloCar"/>
    <w:uiPriority w:val="10"/>
    <w:qFormat/>
    <w:rsid w:val="00A36F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36F8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36F8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36F8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36F8B"/>
    <w:pPr>
      <w:spacing w:before="160"/>
      <w:jc w:val="center"/>
    </w:pPr>
    <w:rPr>
      <w:i/>
      <w:iCs/>
      <w:color w:val="404040" w:themeColor="text1" w:themeTint="BF"/>
    </w:rPr>
  </w:style>
  <w:style w:type="character" w:customStyle="1" w:styleId="CitaCar">
    <w:name w:val="Cita Car"/>
    <w:basedOn w:val="Fuentedeprrafopredeter"/>
    <w:link w:val="Cita"/>
    <w:uiPriority w:val="29"/>
    <w:rsid w:val="00A36F8B"/>
    <w:rPr>
      <w:i/>
      <w:iCs/>
      <w:color w:val="404040" w:themeColor="text1" w:themeTint="BF"/>
    </w:rPr>
  </w:style>
  <w:style w:type="paragraph" w:styleId="Prrafodelista">
    <w:name w:val="List Paragraph"/>
    <w:basedOn w:val="Normal"/>
    <w:uiPriority w:val="34"/>
    <w:qFormat/>
    <w:rsid w:val="00A36F8B"/>
    <w:pPr>
      <w:ind w:left="720"/>
      <w:contextualSpacing/>
    </w:pPr>
  </w:style>
  <w:style w:type="character" w:styleId="nfasisintenso">
    <w:name w:val="Intense Emphasis"/>
    <w:basedOn w:val="Fuentedeprrafopredeter"/>
    <w:uiPriority w:val="21"/>
    <w:qFormat/>
    <w:rsid w:val="00A36F8B"/>
    <w:rPr>
      <w:i/>
      <w:iCs/>
      <w:color w:val="0F4761" w:themeColor="accent1" w:themeShade="BF"/>
    </w:rPr>
  </w:style>
  <w:style w:type="paragraph" w:styleId="Citadestacada">
    <w:name w:val="Intense Quote"/>
    <w:basedOn w:val="Normal"/>
    <w:next w:val="Normal"/>
    <w:link w:val="CitadestacadaCar"/>
    <w:uiPriority w:val="30"/>
    <w:qFormat/>
    <w:rsid w:val="00A36F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36F8B"/>
    <w:rPr>
      <w:i/>
      <w:iCs/>
      <w:color w:val="0F4761" w:themeColor="accent1" w:themeShade="BF"/>
    </w:rPr>
  </w:style>
  <w:style w:type="character" w:styleId="Referenciaintensa">
    <w:name w:val="Intense Reference"/>
    <w:basedOn w:val="Fuentedeprrafopredeter"/>
    <w:uiPriority w:val="32"/>
    <w:qFormat/>
    <w:rsid w:val="00A36F8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821</Words>
  <Characters>4521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Ojeda</dc:creator>
  <cp:keywords/>
  <dc:description/>
  <cp:lastModifiedBy>Valeria  Ojeda</cp:lastModifiedBy>
  <cp:revision>2</cp:revision>
  <cp:lastPrinted>2026-07-01T12:53:00Z</cp:lastPrinted>
  <dcterms:created xsi:type="dcterms:W3CDTF">2026-07-03T19:38:00Z</dcterms:created>
  <dcterms:modified xsi:type="dcterms:W3CDTF">2026-07-03T19:38:00Z</dcterms:modified>
</cp:coreProperties>
</file>